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pStyle w:val="30"/>
        <w:jc w:val="center"/>
      </w:pPr>
      <w:r>
        <w:rPr>
          <w:color w:val="6B7280"/>
        </w:rPr>
        <w:t>Ответы:</w:t>
      </w:r>
      <w:r>
        <w:t xml:space="preserve"> ЕГЭ по математике (профиль)</w:t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20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6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289</w:t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0,08</w:t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0,9951</w:t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7</w:t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-15</w:t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6</w:t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12</w:t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14</w:t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56</w:t>
      </w:r>
    </w:p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43</w:t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>Решения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019675" cy="23241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32410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3467100" cy="2190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19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84797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47975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762625" cy="25146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514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39077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90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>Решение.</w:t>
        <w:br/>
      </w:r>
      <w:r>
        <w:t>По условию долг перед банком (в тысячах рублей) по состоянию на июль 2025–2035 годов должен уменьшаться до нуля следующим образом:</w:t>
      </w:r>
    </w:p>
    <w:p>
      <w:pPr>
        <w:ind w:left="0" w:right="0"/>
        <w:jc w:val="center"/>
      </w:pPr>
      <w:r/>
      <w:r>
        <w:t>800; 720; 640; 560; 480; 400; 320; 240; 160; 80; 0.</w:t>
      </w:r>
    </w:p>
    <w:p>
      <w:pPr>
        <w:ind w:left="0" w:right="0"/>
      </w:pPr>
      <w:r/>
      <w:r>
        <w:t>В январе каждого года с 2026 по 2030 долг возрастает на 18 %, а в январе каждого года с 2031 по 2035 — на 16 %, значит, последовательность размеров долга (в тысячах рублей) в январе 2026–2035 годов такова:</w:t>
      </w:r>
    </w:p>
    <w:p>
      <w:pPr>
        <w:ind w:left="0" w:right="0"/>
        <w:jc w:val="center"/>
      </w:pPr>
      <w:r/>
      <w:r>
        <w:t>944; 849,6; 755,2; 660,8; 566,4; 464; 371,2; 278,4; 185,6; 92,8.</w:t>
      </w:r>
    </w:p>
    <w:p>
      <w:pPr>
        <w:ind w:left="0" w:right="0"/>
      </w:pPr>
      <w:r/>
      <w:r>
        <w:t>Таким образом, выплаты (в тысячах рублей) должны быть следующими:</w:t>
      </w:r>
    </w:p>
    <w:p>
      <w:pPr>
        <w:ind w:left="0" w:right="0"/>
        <w:jc w:val="center"/>
      </w:pPr>
      <w:r/>
      <w:r>
        <w:t>224; 209,6; 195,2; 180,8; 166,4; 144; 131,2; 118,4; 105,6; 92,8.</w:t>
      </w:r>
    </w:p>
    <w:p>
      <w:pPr>
        <w:ind w:left="0" w:right="0"/>
      </w:pPr>
      <w:r/>
      <w:r>
        <w:t>Значит, общая сумма выплат (в тысячах рублей) составит</w:t>
      </w:r>
    </w:p>
    <w:p>
      <w:pPr>
        <w:ind w:left="0" w:right="0"/>
        <w:jc w:val="center"/>
      </w:pPr>
      <w:r/>
      <w:r>
        <w:t>224+209,6+195,2+180,8+166,4+144+131,2+118,4+105,+92,8=568 .</w:t>
      </w:r>
    </w:p>
    <w:p>
      <w:pPr>
        <w:ind w:left="0" w:right="0"/>
      </w:pPr>
      <w:r/>
      <w:r>
        <w:rPr>
          <w:b/>
        </w:rPr>
        <w:t>Ответ:</w:t>
      </w:r>
      <w:r>
        <w:t xml:space="preserve"> 1,568 млн рублей.</w:t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505450" cy="4848225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848225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495925" cy="7810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1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019675" cy="30289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02895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029200" cy="1343025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343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66700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66700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762625" cy="29146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91465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762625" cy="2657475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657475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762625" cy="1495425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495425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